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lang w:val="en-US" w:eastAsia="zh-CN"/>
        </w:rPr>
      </w:pPr>
      <w:r>
        <w:rPr>
          <w:rFonts w:hint="eastAsia"/>
          <w:b/>
          <w:bCs/>
          <w:sz w:val="28"/>
          <w:szCs w:val="28"/>
          <w:lang w:val="en-US" w:eastAsia="zh-CN"/>
        </w:rPr>
        <w:t>采购需求</w:t>
      </w:r>
    </w:p>
    <w:p>
      <w:pPr>
        <w:rPr>
          <w:rFonts w:hint="eastAsia"/>
          <w:lang w:val="en-US" w:eastAsia="zh-CN"/>
        </w:rPr>
      </w:pPr>
    </w:p>
    <w:tbl>
      <w:tblPr>
        <w:tblStyle w:val="4"/>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1482"/>
        <w:gridCol w:w="6939"/>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9864" w:type="dxa"/>
            <w:gridSpan w:val="4"/>
            <w:shd w:val="clear" w:color="auto" w:fill="B5C7EA" w:themeFill="accent1" w:themeFillTint="66"/>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★一、项目要求及服务需求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项号</w:t>
            </w:r>
          </w:p>
        </w:tc>
        <w:tc>
          <w:tcPr>
            <w:tcW w:w="1482"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服务名称</w:t>
            </w:r>
          </w:p>
        </w:tc>
        <w:tc>
          <w:tcPr>
            <w:tcW w:w="6939"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服务内容要求</w:t>
            </w:r>
          </w:p>
        </w:tc>
        <w:tc>
          <w:tcPr>
            <w:tcW w:w="854"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数量及</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w:t>
            </w:r>
          </w:p>
        </w:tc>
        <w:tc>
          <w:tcPr>
            <w:tcW w:w="148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lang w:eastAsia="zh-CN"/>
              </w:rPr>
              <w:t>广西师范大学附属中学校园</w:t>
            </w:r>
            <w:r>
              <w:rPr>
                <w:rFonts w:hint="eastAsia" w:ascii="宋体" w:hAnsi="宋体" w:eastAsia="宋体" w:cs="宋体"/>
                <w:color w:val="auto"/>
                <w:sz w:val="21"/>
                <w:szCs w:val="21"/>
                <w:lang w:val="en-US" w:eastAsia="zh-CN"/>
              </w:rPr>
              <w:t>安保</w:t>
            </w:r>
            <w:r>
              <w:rPr>
                <w:rFonts w:hint="eastAsia" w:ascii="宋体" w:hAnsi="宋体" w:eastAsia="宋体" w:cs="宋体"/>
                <w:color w:val="auto"/>
                <w:sz w:val="21"/>
                <w:szCs w:val="21"/>
                <w:lang w:eastAsia="zh-CN"/>
              </w:rPr>
              <w:t>服务</w:t>
            </w:r>
          </w:p>
        </w:tc>
        <w:tc>
          <w:tcPr>
            <w:tcW w:w="6939"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一、项目概况</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（一）服务地址</w:t>
            </w:r>
          </w:p>
          <w:p>
            <w:pPr>
              <w:keepNext w:val="0"/>
              <w:keepLines w:val="0"/>
              <w:pageBreakBefore w:val="0"/>
              <w:widowControl/>
              <w:suppressLineNumbers w:val="0"/>
              <w:shd w:val="clear"/>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bCs/>
                <w:color w:val="auto"/>
                <w:kern w:val="0"/>
                <w:sz w:val="21"/>
                <w:szCs w:val="21"/>
                <w:shd w:val="clear"/>
                <w:lang w:val="en-US" w:eastAsia="zh-CN" w:bidi="ar"/>
              </w:rPr>
            </w:pPr>
            <w:r>
              <w:rPr>
                <w:rFonts w:hint="eastAsia" w:ascii="宋体" w:hAnsi="宋体" w:eastAsia="宋体" w:cs="宋体"/>
                <w:color w:val="auto"/>
                <w:sz w:val="21"/>
                <w:szCs w:val="21"/>
                <w:shd w:val="clear"/>
                <w:lang w:eastAsia="zh-CN"/>
              </w:rPr>
              <w:t>广西师范大学附属中学高中部（</w:t>
            </w:r>
            <w:r>
              <w:rPr>
                <w:rFonts w:hint="eastAsia" w:ascii="宋体" w:hAnsi="宋体" w:eastAsia="宋体" w:cs="宋体"/>
                <w:i w:val="0"/>
                <w:iCs w:val="0"/>
                <w:caps w:val="0"/>
                <w:color w:val="auto"/>
                <w:spacing w:val="0"/>
                <w:sz w:val="21"/>
                <w:szCs w:val="21"/>
                <w:shd w:val="clear"/>
              </w:rPr>
              <w:t>桂林市八里街八里五路8号</w:t>
            </w:r>
            <w:r>
              <w:rPr>
                <w:rFonts w:hint="eastAsia" w:ascii="宋体" w:hAnsi="宋体" w:eastAsia="宋体" w:cs="宋体"/>
                <w:color w:val="auto"/>
                <w:sz w:val="21"/>
                <w:szCs w:val="21"/>
                <w:shd w:val="clear"/>
                <w:lang w:eastAsia="zh-CN"/>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b/>
                <w:bCs/>
                <w:color w:val="auto"/>
                <w:kern w:val="0"/>
                <w:sz w:val="21"/>
                <w:szCs w:val="21"/>
                <w:lang w:val="en-US" w:eastAsia="zh-CN" w:bidi="ar"/>
              </w:rPr>
              <w:t>服务范围</w:t>
            </w:r>
          </w:p>
          <w:p>
            <w:pPr>
              <w:keepNext w:val="0"/>
              <w:keepLines w:val="0"/>
              <w:pageBreakBefore w:val="0"/>
              <w:widowControl/>
              <w:suppressLineNumbers w:val="0"/>
              <w:shd w:val="clear"/>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shd w:val="clear"/>
                <w:lang w:val="en-US" w:eastAsia="zh-CN"/>
              </w:rPr>
            </w:pPr>
            <w:r>
              <w:rPr>
                <w:rFonts w:hint="eastAsia" w:ascii="宋体" w:hAnsi="宋体" w:eastAsia="宋体" w:cs="宋体"/>
                <w:color w:val="auto"/>
                <w:sz w:val="21"/>
                <w:szCs w:val="21"/>
                <w:shd w:val="clear"/>
                <w:lang w:val="en-US" w:eastAsia="zh-CN"/>
              </w:rPr>
              <w:t>高中部校区目前建有教学楼 2 栋、办公楼 1 栋、图书馆1栋，学生宿舍楼4 栋、综合楼 1 栋、田径场 1 块、食堂1 栋、校园广场、公共卫生间、校区停车场、各类球场、校区路面和下水道、沟渠、绿化带等公共区域；服务总面积约57635平方米。</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211" w:firstLineChars="100"/>
              <w:jc w:val="both"/>
              <w:textAlignment w:val="auto"/>
              <w:rPr>
                <w:rFonts w:hint="eastAsia" w:ascii="宋体" w:hAnsi="宋体" w:eastAsia="宋体" w:cs="宋体"/>
                <w:color w:val="auto"/>
                <w:sz w:val="21"/>
                <w:szCs w:val="21"/>
                <w:lang w:eastAsia="zh-CN"/>
              </w:rPr>
            </w:pPr>
            <w:r>
              <w:rPr>
                <w:rFonts w:hint="eastAsia" w:ascii="宋体" w:hAnsi="宋体" w:eastAsia="宋体" w:cs="宋体"/>
                <w:b/>
                <w:bCs/>
                <w:color w:val="auto"/>
                <w:kern w:val="0"/>
                <w:sz w:val="21"/>
                <w:szCs w:val="21"/>
                <w:lang w:val="en-US" w:eastAsia="zh-CN" w:bidi="ar"/>
              </w:rPr>
              <w:t>（三）服务基本内容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bCs/>
                <w:color w:val="auto"/>
                <w:kern w:val="0"/>
                <w:sz w:val="21"/>
                <w:szCs w:val="21"/>
                <w:lang w:val="en-US" w:eastAsia="zh-CN" w:bidi="ar"/>
              </w:rPr>
            </w:pPr>
            <w:r>
              <w:rPr>
                <w:rFonts w:hint="eastAsia" w:ascii="宋体" w:hAnsi="宋体" w:eastAsia="宋体" w:cs="宋体"/>
                <w:color w:val="auto"/>
                <w:sz w:val="21"/>
                <w:szCs w:val="21"/>
                <w:lang w:eastAsia="zh-CN"/>
              </w:rPr>
              <w:t>本次采购为广西师范大学附属中学校园</w:t>
            </w:r>
            <w:r>
              <w:rPr>
                <w:rFonts w:hint="eastAsia" w:ascii="宋体" w:hAnsi="宋体" w:eastAsia="宋体" w:cs="宋体"/>
                <w:color w:val="auto"/>
                <w:sz w:val="21"/>
                <w:szCs w:val="21"/>
                <w:lang w:val="en-US" w:eastAsia="zh-CN"/>
              </w:rPr>
              <w:t>安保</w:t>
            </w:r>
            <w:r>
              <w:rPr>
                <w:rFonts w:hint="eastAsia" w:ascii="宋体" w:hAnsi="宋体" w:eastAsia="宋体" w:cs="宋体"/>
                <w:color w:val="auto"/>
                <w:sz w:val="21"/>
                <w:szCs w:val="21"/>
                <w:lang w:eastAsia="zh-CN"/>
              </w:rPr>
              <w:t>服务，做好广西师范大学附属中学校园及周边的安全保卫工作</w:t>
            </w:r>
            <w:r>
              <w:rPr>
                <w:rFonts w:hint="eastAsia" w:ascii="宋体" w:hAnsi="宋体" w:eastAsia="宋体" w:cs="宋体"/>
                <w:color w:val="auto"/>
                <w:sz w:val="21"/>
                <w:szCs w:val="21"/>
                <w:lang w:val="en-US" w:eastAsia="zh-CN"/>
              </w:rPr>
              <w:t>(</w:t>
            </w:r>
            <w:r>
              <w:rPr>
                <w:rFonts w:hint="eastAsia" w:ascii="宋体" w:hAnsi="宋体" w:eastAsia="宋体" w:cs="宋体"/>
                <w:i w:val="0"/>
                <w:iCs w:val="0"/>
                <w:caps w:val="0"/>
                <w:color w:val="auto"/>
                <w:spacing w:val="0"/>
                <w:sz w:val="21"/>
                <w:szCs w:val="21"/>
              </w:rPr>
              <w:t>校园出入管理、值班巡查、监控值守、车辆停放、突发事件处理、大型活动秩序等服务</w:t>
            </w:r>
            <w:r>
              <w:rPr>
                <w:rFonts w:hint="eastAsia" w:ascii="宋体" w:hAnsi="宋体" w:eastAsia="宋体" w:cs="宋体"/>
                <w:i w:val="0"/>
                <w:iCs w:val="0"/>
                <w:caps w:val="0"/>
                <w:color w:val="auto"/>
                <w:spacing w:val="0"/>
                <w:sz w:val="21"/>
                <w:szCs w:val="21"/>
                <w:lang w:val="en-US" w:eastAsia="zh-CN"/>
              </w:rPr>
              <w:t>)</w:t>
            </w:r>
            <w:r>
              <w:rPr>
                <w:rFonts w:hint="eastAsia" w:ascii="宋体" w:hAnsi="宋体" w:eastAsia="宋体" w:cs="宋体"/>
                <w:color w:val="auto"/>
                <w:sz w:val="21"/>
                <w:szCs w:val="21"/>
                <w:lang w:eastAsia="zh-CN"/>
              </w:rPr>
              <w:t>，执行 24</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lang w:eastAsia="zh-CN"/>
              </w:rPr>
              <w:t>小时安保工作，遇到校园侵财案件（包括：偷电动车、偷电瓶、扒窃、抢劫等）及打架斗殴等恶行暴力案（事）件，根据现场实际情况进行制止，及时上报，配合抓捕，保护现场、维持秩序，保障校园内的师生及群众人身及其生命财产安全，给学校师生创造一个安全的生活学习工作环境，打造良好的校园治安环境。</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 xml:space="preserve">二、岗位设置及人员素质要求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b/>
                <w:bCs/>
                <w:color w:val="auto"/>
                <w:kern w:val="0"/>
                <w:sz w:val="21"/>
                <w:szCs w:val="21"/>
                <w:lang w:val="en-US" w:eastAsia="zh-CN" w:bidi="ar"/>
              </w:rPr>
              <w:t>（一）岗位设置</w:t>
            </w:r>
          </w:p>
          <w:tbl>
            <w:tblPr>
              <w:tblStyle w:val="4"/>
              <w:tblW w:w="6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250"/>
              <w:gridCol w:w="983"/>
              <w:gridCol w:w="3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序号</w:t>
                  </w:r>
                </w:p>
              </w:tc>
              <w:tc>
                <w:tcPr>
                  <w:tcW w:w="125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项目工</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作岗位</w:t>
                  </w:r>
                </w:p>
              </w:tc>
              <w:tc>
                <w:tcPr>
                  <w:tcW w:w="983"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人数</w:t>
                  </w:r>
                </w:p>
              </w:tc>
              <w:tc>
                <w:tcPr>
                  <w:tcW w:w="3757"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kern w:val="0"/>
                      <w:sz w:val="21"/>
                      <w:szCs w:val="21"/>
                      <w:lang w:val="en-US" w:eastAsia="zh-CN" w:bidi="ar"/>
                    </w:rPr>
                    <w:t>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71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1</w:t>
                  </w:r>
                </w:p>
              </w:tc>
              <w:tc>
                <w:tcPr>
                  <w:tcW w:w="125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sz w:val="21"/>
                      <w:szCs w:val="21"/>
                      <w:lang w:eastAsia="zh-CN"/>
                    </w:rPr>
                    <w:t>保安员</w:t>
                  </w:r>
                </w:p>
              </w:tc>
              <w:tc>
                <w:tcPr>
                  <w:tcW w:w="98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color w:val="auto"/>
                      <w:kern w:val="2"/>
                      <w:sz w:val="21"/>
                      <w:szCs w:val="21"/>
                      <w:vertAlign w:val="baseline"/>
                      <w:lang w:val="en-US" w:eastAsia="zh-CN" w:bidi="ar-SA"/>
                    </w:rPr>
                  </w:pPr>
                  <w:r>
                    <w:rPr>
                      <w:rFonts w:hint="eastAsia" w:ascii="宋体" w:hAnsi="宋体" w:eastAsia="宋体" w:cs="宋体"/>
                      <w:b w:val="0"/>
                      <w:bCs w:val="0"/>
                      <w:color w:val="auto"/>
                      <w:sz w:val="21"/>
                      <w:szCs w:val="21"/>
                      <w:vertAlign w:val="baseline"/>
                      <w:lang w:val="en-US" w:eastAsia="zh-CN"/>
                    </w:rPr>
                    <w:t>8人</w:t>
                  </w:r>
                </w:p>
              </w:tc>
              <w:tc>
                <w:tcPr>
                  <w:tcW w:w="3757"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color w:val="auto"/>
                      <w:sz w:val="21"/>
                      <w:szCs w:val="21"/>
                      <w:lang w:eastAsia="zh-CN"/>
                    </w:rPr>
                    <w:t>实行24小时值班制，每日 3 班，每班次工作时间为 8小时，双休日、节假日照常执勤。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2</w:t>
                  </w:r>
                </w:p>
              </w:tc>
              <w:tc>
                <w:tcPr>
                  <w:tcW w:w="125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eastAsia="zh-CN"/>
                    </w:rPr>
                    <w:t>合计</w:t>
                  </w:r>
                </w:p>
              </w:tc>
              <w:tc>
                <w:tcPr>
                  <w:tcW w:w="983"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sz w:val="21"/>
                      <w:szCs w:val="21"/>
                      <w:vertAlign w:val="baseline"/>
                      <w:lang w:eastAsia="zh-CN"/>
                    </w:rPr>
                  </w:pPr>
                  <w:r>
                    <w:rPr>
                      <w:rFonts w:hint="eastAsia" w:ascii="宋体" w:hAnsi="宋体" w:eastAsia="宋体" w:cs="宋体"/>
                      <w:b/>
                      <w:bCs/>
                      <w:color w:val="auto"/>
                      <w:sz w:val="21"/>
                      <w:szCs w:val="21"/>
                      <w:vertAlign w:val="baseline"/>
                      <w:lang w:val="en-US" w:eastAsia="zh-CN"/>
                    </w:rPr>
                    <w:t>8人</w:t>
                  </w:r>
                </w:p>
              </w:tc>
              <w:tc>
                <w:tcPr>
                  <w:tcW w:w="375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auto"/>
                      <w:sz w:val="21"/>
                      <w:szCs w:val="21"/>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（二）保安人员的招聘与录用条件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保安人员的招聘工作由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负责；录用条件为具备国家相关法律法规规定的保安员的任职资格和合法手续。在服务期内，所配备的保安人员均需持证上岗（系指持公安机关或人社部门颁发的《保安员证》），否则视为违约。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向采购人投入的保安人员要求：必须遵守法纪，无违法记录，接受过正规专业训练且保安人员五官端正，反应灵敏；男性，身体健康，初中以上文化程度，年龄在5</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岁以下；身高1.65 米以上，持有公安机关颁发的《保安员》上岗证，响应文件提供有效的证明文件复印件，否则视为无效投标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具备一定的观察、发现、处置问题能力，具备基本的防卫擒拿技能,具有良好的心理素质,能胜任安保服务要求。品行良好，遵纪守法，无被刑事处罚、劳动教养、收容教育、强制隔离戒毒、行政拘留或者被开除工作、军籍等不良记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FF0000"/>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FF0000"/>
                <w:sz w:val="21"/>
                <w:szCs w:val="21"/>
                <w:lang w:eastAsia="zh-CN"/>
              </w:rPr>
              <w:t>派驻的保安员必须经过岗前培训并取得保安员证，</w:t>
            </w:r>
            <w:r>
              <w:rPr>
                <w:rFonts w:hint="eastAsia" w:ascii="宋体" w:hAnsi="宋体" w:eastAsia="宋体" w:cs="宋体"/>
                <w:color w:val="FF0000"/>
                <w:sz w:val="21"/>
                <w:szCs w:val="21"/>
                <w:lang w:val="en-US" w:eastAsia="zh-CN"/>
              </w:rPr>
              <w:t>其中一人须持</w:t>
            </w:r>
            <w:r>
              <w:rPr>
                <w:rFonts w:hint="eastAsia" w:ascii="宋体" w:hAnsi="宋体" w:eastAsia="宋体" w:cs="宋体"/>
                <w:b/>
                <w:bCs/>
                <w:color w:val="FF0000"/>
                <w:sz w:val="21"/>
                <w:szCs w:val="21"/>
                <w:vertAlign w:val="baseline"/>
                <w:lang w:eastAsia="zh-CN"/>
              </w:rPr>
              <w:t>有消防设施操作员中级证书。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派驻人员需经采购人审核通过后方可到采购人校内进行保安服务。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负责对派驻保安员的思想教育、劳动纪律和技能培训等日常管理工作。派出人员在采购人工作区域内的失职、违法犯罪和本人责任的安全事故等行为及后果，给采购人造成损失的，由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负责与派驻保安员签订劳动合同，建立劳动关系，为其办理相关保险以及按时支付服务人员劳动报酬，发放劳保等用品。</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派驻的保安员应穿着制服，佩戴《上岗证》，文明执勤、依法执勤、礼貌待人。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lang w:eastAsia="zh-CN"/>
              </w:rPr>
              <w:t>派驻的保安员应当接受采购人的管理和指挥，完成临时交办的相关工作。</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lang w:eastAsia="zh-CN"/>
              </w:rPr>
              <w:t>保安员按照规定，有权坚持原则，履行职责，以维护采购人合法利益。如保安员按照要求在执勤中遇到违规问题的，有权制止，做好记录或通报采购人，采购人应给予支持配合，并积极协助妥善处理。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11.</w:t>
            </w:r>
            <w:r>
              <w:rPr>
                <w:rFonts w:hint="eastAsia" w:ascii="宋体" w:hAnsi="宋体" w:eastAsia="宋体" w:cs="宋体"/>
                <w:color w:val="auto"/>
                <w:sz w:val="21"/>
                <w:szCs w:val="21"/>
                <w:lang w:eastAsia="zh-CN"/>
              </w:rPr>
              <w:t>采购人的各项规章制度，</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应签收，组织保安人员学习，保安人员上岗前应确保理解到位；所派保安人员有损毁、侵占采购人公私财物行为的，必须无条件恢复原状，清退或赔偿全部损失。</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lang w:eastAsia="zh-CN"/>
              </w:rPr>
              <w:t>建立服务管理档案并负责及时记载有关变更情况。</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三、工作要求</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（一）服务要求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树立“服务第一，业主至上”的思想，切实维护学校与师生的人身和财产安全；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管理坚持原则、</w:t>
            </w:r>
            <w:r>
              <w:rPr>
                <w:rFonts w:hint="eastAsia" w:ascii="宋体" w:hAnsi="宋体" w:eastAsia="宋体" w:cs="宋体"/>
                <w:color w:val="auto"/>
                <w:sz w:val="21"/>
                <w:szCs w:val="21"/>
                <w:lang w:val="en-US" w:eastAsia="zh-CN"/>
              </w:rPr>
              <w:t>缜密</w:t>
            </w:r>
            <w:r>
              <w:rPr>
                <w:rFonts w:hint="eastAsia" w:ascii="宋体" w:hAnsi="宋体" w:eastAsia="宋体" w:cs="宋体"/>
                <w:color w:val="auto"/>
                <w:sz w:val="21"/>
                <w:szCs w:val="21"/>
                <w:lang w:eastAsia="zh-CN"/>
              </w:rPr>
              <w:t>严谨；服务以人为本、主动热情；处理问题高度警惕、有</w:t>
            </w:r>
            <w:r>
              <w:rPr>
                <w:rFonts w:hint="eastAsia" w:ascii="宋体" w:hAnsi="宋体" w:eastAsia="宋体" w:cs="宋体"/>
                <w:color w:val="auto"/>
                <w:sz w:val="21"/>
                <w:szCs w:val="21"/>
                <w:lang w:val="en-US" w:eastAsia="zh-CN"/>
              </w:rPr>
              <w:t>礼有节</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上岗人员仪表整洁，业务操作规范，礼貌待人，保持岗位卫生整洁；</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依法办事，文明执勤，不与师生发生争吵，杜绝保安与师生发生冲突，禁止保安出手伤及师生人</w:t>
            </w:r>
            <w:r>
              <w:rPr>
                <w:rFonts w:hint="eastAsia" w:ascii="宋体" w:hAnsi="宋体" w:eastAsia="宋体" w:cs="宋体"/>
                <w:color w:val="auto"/>
                <w:sz w:val="21"/>
                <w:szCs w:val="21"/>
                <w:lang w:val="en-US" w:eastAsia="zh-CN"/>
              </w:rPr>
              <w:t>身</w:t>
            </w:r>
            <w:r>
              <w:rPr>
                <w:rFonts w:hint="eastAsia" w:ascii="宋体" w:hAnsi="宋体" w:eastAsia="宋体" w:cs="宋体"/>
                <w:color w:val="auto"/>
                <w:sz w:val="21"/>
                <w:szCs w:val="21"/>
                <w:lang w:eastAsia="zh-CN"/>
              </w:rPr>
              <w:t>安全；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师生有求必应，有险情必出。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依法办事，文明</w:t>
            </w:r>
            <w:r>
              <w:rPr>
                <w:rFonts w:hint="eastAsia" w:ascii="宋体" w:hAnsi="宋体" w:eastAsia="宋体" w:cs="宋体"/>
                <w:color w:val="auto"/>
                <w:sz w:val="21"/>
                <w:szCs w:val="21"/>
                <w:lang w:val="en-US" w:eastAsia="zh-CN"/>
              </w:rPr>
              <w:t>执</w:t>
            </w:r>
            <w:r>
              <w:rPr>
                <w:rFonts w:hint="eastAsia" w:ascii="宋体" w:hAnsi="宋体" w:eastAsia="宋体" w:cs="宋体"/>
                <w:color w:val="auto"/>
                <w:sz w:val="21"/>
                <w:szCs w:val="21"/>
                <w:lang w:eastAsia="zh-CN"/>
              </w:rPr>
              <w:t>勤，严格管理，保障学校财产和师生人身不受侵害，维护正常的教育教学、生活秩序。</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7.成交供应商应认真理解学校保安服务的教育属性，接受采购人考核，熟悉校园管理的特点，根据学校的工作要求，提供切实可行的校园保安服务，完善专项管理制度</w:t>
            </w:r>
            <w:r>
              <w:rPr>
                <w:rFonts w:hint="eastAsia" w:ascii="宋体" w:hAnsi="宋体" w:eastAsia="宋体" w:cs="宋体"/>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（二）队伍建设与管理要求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1.成交供应商</w:t>
            </w:r>
            <w:r>
              <w:rPr>
                <w:rFonts w:hint="eastAsia" w:ascii="宋体" w:hAnsi="宋体" w:eastAsia="宋体" w:cs="宋体"/>
                <w:color w:val="auto"/>
                <w:sz w:val="21"/>
                <w:szCs w:val="21"/>
                <w:lang w:eastAsia="zh-CN"/>
              </w:rPr>
              <w:t>负责提供进驻保安人员值勤所需的服装、装备、器材、通讯设备、常用办公耗材等。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保安人员（包括管理人员）上岗必须统一着装（着保安服，系武装带，配警棍、对讲机，夜间配手电筒），坚守岗位，履行职责，文明执勤。</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从学校安全实际出发，经常性开展在岗人员业务培训和紧急预案演练。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内部管理体制健全，保证日常保安队伍的规范化管理。保安人员要遵守并严格执行采购人制定的有关规章制度，接受采购人的统一管理，维护采购人的利益；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5.成交供应商</w:t>
            </w:r>
            <w:r>
              <w:rPr>
                <w:rFonts w:hint="eastAsia" w:ascii="宋体" w:hAnsi="宋体" w:eastAsia="宋体" w:cs="宋体"/>
                <w:color w:val="auto"/>
                <w:sz w:val="21"/>
                <w:szCs w:val="21"/>
                <w:lang w:eastAsia="zh-CN"/>
              </w:rPr>
              <w:t>必须采取切实有效措施保持保安队伍的稳定；保安队伍管理人员更换，应提前一个月以书面形式通知采购人，其他队员更换要提前三天告知采购人，确保服务质量不因人员变动而受影响；</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采购人有权随时对保安人员工作情况进行服务职责检查，有权对不达服务要求的安保人员提出处罚、调换或辞退要求，</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应在接到采购人相关通知后三天内予以相应处理；如保安人员违反采购人采购需求中服务要求规定的，</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必须接受采购人根据双方认可的管理与考核制度进行的经济处罚。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保安应聘、录用、离职等管理档案规范，手续齐全，相应资料必须报采购人备案；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要加强对保安业务的管理，确保保安在校园内无违规事件发生。</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bCs/>
                <w:color w:val="auto"/>
                <w:sz w:val="24"/>
                <w:lang w:eastAsia="zh-CN"/>
              </w:rPr>
            </w:pPr>
            <w:r>
              <w:rPr>
                <w:rFonts w:hint="eastAsia" w:ascii="宋体" w:hAnsi="宋体" w:eastAsia="宋体" w:cs="宋体"/>
                <w:color w:val="auto"/>
                <w:sz w:val="21"/>
                <w:szCs w:val="21"/>
                <w:lang w:eastAsia="zh-CN"/>
              </w:rPr>
              <w:t>（三）</w:t>
            </w:r>
            <w:r>
              <w:rPr>
                <w:rFonts w:hint="eastAsia" w:ascii="微软雅黑" w:hAnsi="微软雅黑" w:eastAsia="微软雅黑" w:cs="微软雅黑"/>
                <w:b/>
                <w:bCs/>
                <w:color w:val="auto"/>
                <w:sz w:val="24"/>
              </w:rPr>
              <w:t>派遣保安服务人员数量</w:t>
            </w:r>
            <w:r>
              <w:rPr>
                <w:rFonts w:hint="eastAsia" w:ascii="微软雅黑" w:hAnsi="微软雅黑" w:eastAsia="微软雅黑" w:cs="微软雅黑"/>
                <w:b/>
                <w:bCs/>
                <w:color w:val="auto"/>
                <w:sz w:val="24"/>
                <w:lang w:eastAsia="zh-CN"/>
              </w:rPr>
              <w:t>及工作人员安排要求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微软雅黑" w:hAnsi="微软雅黑" w:eastAsia="微软雅黑" w:cs="微软雅黑"/>
                <w:i w:val="0"/>
                <w:iCs w:val="0"/>
                <w:color w:val="auto"/>
                <w:kern w:val="0"/>
                <w:sz w:val="24"/>
                <w:szCs w:val="24"/>
                <w:highlight w:val="none"/>
                <w:lang w:val="en-US" w:eastAsia="zh-CN"/>
              </w:rPr>
            </w:pPr>
            <w:r>
              <w:rPr>
                <w:rFonts w:hint="eastAsia" w:ascii="微软雅黑" w:hAnsi="微软雅黑" w:eastAsia="微软雅黑" w:cs="微软雅黑"/>
                <w:color w:val="auto"/>
                <w:sz w:val="24"/>
                <w:szCs w:val="24"/>
                <w:highlight w:val="none"/>
                <w:lang w:val="en-US" w:eastAsia="zh-CN"/>
              </w:rPr>
              <w:t>（1）南</w:t>
            </w:r>
            <w:r>
              <w:rPr>
                <w:rFonts w:hint="eastAsia" w:ascii="微软雅黑" w:hAnsi="微软雅黑" w:eastAsia="微软雅黑" w:cs="微软雅黑"/>
                <w:i w:val="0"/>
                <w:iCs w:val="0"/>
                <w:color w:val="auto"/>
                <w:kern w:val="0"/>
                <w:sz w:val="24"/>
                <w:szCs w:val="24"/>
                <w:highlight w:val="none"/>
                <w:lang w:val="en-US" w:eastAsia="zh-CN"/>
              </w:rPr>
              <w:t>门岗24小时门卫值勤，分三班、每班次2人；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微软雅黑" w:hAnsi="微软雅黑" w:eastAsia="微软雅黑" w:cs="微软雅黑"/>
                <w:b/>
                <w:bCs/>
                <w:i w:val="0"/>
                <w:iCs w:val="0"/>
                <w:color w:val="auto"/>
                <w:kern w:val="0"/>
                <w:sz w:val="24"/>
                <w:szCs w:val="24"/>
                <w:highlight w:val="none"/>
                <w:lang w:val="en-US" w:eastAsia="zh-CN"/>
              </w:rPr>
            </w:pPr>
            <w:r>
              <w:rPr>
                <w:rFonts w:hint="eastAsia" w:ascii="微软雅黑" w:hAnsi="微软雅黑" w:eastAsia="微软雅黑" w:cs="微软雅黑"/>
                <w:i w:val="0"/>
                <w:iCs w:val="0"/>
                <w:color w:val="auto"/>
                <w:kern w:val="0"/>
                <w:sz w:val="24"/>
                <w:szCs w:val="24"/>
                <w:highlight w:val="none"/>
                <w:lang w:val="en-US" w:eastAsia="zh-CN"/>
              </w:rPr>
              <w:t>（2）东门岗值勤时间：周一至周五分两班，每班次1人，6:00至14:00；14:00至23:00，周六休息，周日17:00至23:00。上班时间保证一人在岗。</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（四）保安员应具备的职责及突发事件处置基本技能</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遵守采购人单位的各项规章制度，不迟到、不早退、不脱岗、不睡岗、不酒后上岗，不做与工作无关的事，听从指挥，服从调度。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上岗执勤时，应着装整齐、配带好防护器材，保持高度警戒。</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当发现校内有争吵、大声喧哗的人员时，应立即上前委婉劝说及制止。</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当发现有人恶意敲击或损坏校内的物品时，应立即上前阻止。</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lang w:eastAsia="zh-CN"/>
              </w:rPr>
              <w:t>当校内出现打架、斗殴事件时，应积极果断进行劝阻，防止事态进一步扩大。同时,立即报告管理人员,视情况报“110”处理。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校内如果发生紧急事故时，地震、火灾、水灾等，有秩序地进行疏散，防止事态扩大，立即报告管 理人员和拨打“110”报警；有人受伤时，应立即拨打“120”急救电话救援。火灾应同时拨打“119”火警电话报警。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lang w:eastAsia="zh-CN"/>
              </w:rPr>
              <w:t>当在校内发现偷窃、扒窃作案嫌疑人时，应立即予以制止，能现场抓获犯罪嫌疑人的应予控制，并移交公安机关处理，不能抓获控制的，应记住嫌疑人的主要特征和逃跑方向，立即报警。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lang w:eastAsia="zh-CN"/>
              </w:rPr>
              <w:t xml:space="preserve">当校内发生抢劫作案时，应立即使用防护器械予以制止，并抓获控制抢劫嫌疑人；如抢劫作案嫌疑人为多人团伙作案或持有凶器作案，应在保证自身安全的前提下，记住犯罪嫌疑人的主要体貌特征和所持凶器、逃跑方向，迅速报警；有人受伤时，应立即拔打“120”急救。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lang w:eastAsia="zh-CN"/>
              </w:rPr>
              <w:t>各类突发事件及处置情况及时向管理人员汇报。</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10.熟悉消防设施设备功能及监控、门禁系统的使用，晚上23:00以后巡视学校建筑物关闭照明灯。</w:t>
            </w:r>
          </w:p>
          <w:p>
            <w:pPr>
              <w:keepNext w:val="0"/>
              <w:keepLines w:val="0"/>
              <w:pageBreakBefore w:val="0"/>
              <w:widowControl w:val="0"/>
              <w:kinsoku/>
              <w:wordWrap/>
              <w:overflowPunct/>
              <w:topLinePunct w:val="0"/>
              <w:autoSpaceDE/>
              <w:autoSpaceDN/>
              <w:bidi w:val="0"/>
              <w:adjustRightInd/>
              <w:snapToGrid/>
              <w:spacing w:line="400" w:lineRule="exact"/>
              <w:ind w:firstLine="422" w:firstLineChars="200"/>
              <w:jc w:val="both"/>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eastAsia="zh-CN"/>
              </w:rPr>
              <w:t>（四）承担风险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采购人将对保安服务质量进行全过程监控，</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日常工作不到位、不达标、或有违约现象，将依据合同约定，作出相应的违约处理与处罚。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保安人员在岗履行工作职责期间，发生自身的人身伤害、伤亡，均由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负责处理并承担经济和道义上的责任，采购人不承担任何责任。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3.成交供应商</w:t>
            </w:r>
            <w:r>
              <w:rPr>
                <w:rFonts w:hint="eastAsia" w:ascii="宋体" w:hAnsi="宋体" w:eastAsia="宋体" w:cs="宋体"/>
                <w:color w:val="auto"/>
                <w:sz w:val="21"/>
                <w:szCs w:val="21"/>
                <w:lang w:eastAsia="zh-CN"/>
              </w:rPr>
              <w:t>违反国家相关法规，与聘用人员发生纠纷，均由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负责调解与处理，采购人不承担责任。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lang w:val="en-US" w:eastAsia="zh-CN"/>
              </w:rPr>
              <w:t>4.成交供应商</w:t>
            </w:r>
            <w:r>
              <w:rPr>
                <w:rFonts w:hint="eastAsia" w:ascii="宋体" w:hAnsi="宋体" w:eastAsia="宋体" w:cs="宋体"/>
                <w:color w:val="auto"/>
                <w:sz w:val="21"/>
                <w:szCs w:val="21"/>
                <w:lang w:eastAsia="zh-CN"/>
              </w:rPr>
              <w:t>在保安服务中违反国家相关法规或保安行业规范，因过失造成他人人身伤亡的，均由</w:t>
            </w:r>
            <w:r>
              <w:rPr>
                <w:rFonts w:hint="eastAsia" w:ascii="宋体" w:hAnsi="宋体" w:eastAsia="宋体" w:cs="宋体"/>
                <w:color w:val="auto"/>
                <w:sz w:val="21"/>
                <w:szCs w:val="21"/>
                <w:lang w:val="en-US" w:eastAsia="zh-CN"/>
              </w:rPr>
              <w:t>成交供应商</w:t>
            </w:r>
            <w:r>
              <w:rPr>
                <w:rFonts w:hint="eastAsia" w:ascii="宋体" w:hAnsi="宋体" w:eastAsia="宋体" w:cs="宋体"/>
                <w:color w:val="auto"/>
                <w:sz w:val="21"/>
                <w:szCs w:val="21"/>
                <w:lang w:eastAsia="zh-CN"/>
              </w:rPr>
              <w:t>负责处理并承担经济和道义上的责任，采购人不承担任何责任。</w:t>
            </w:r>
          </w:p>
        </w:tc>
        <w:tc>
          <w:tcPr>
            <w:tcW w:w="854"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1项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864" w:type="dxa"/>
            <w:gridSpan w:val="4"/>
            <w:shd w:val="clear" w:color="auto" w:fill="B5C7EA" w:themeFill="accent1" w:themeFillTint="66"/>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★二、商务要求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报价要求</w:t>
            </w:r>
          </w:p>
        </w:tc>
        <w:tc>
          <w:tcPr>
            <w:tcW w:w="779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sz w:val="21"/>
                <w:szCs w:val="21"/>
                <w:lang w:eastAsia="zh-CN"/>
              </w:rPr>
              <w:t>本项目采购预算金额为人民币：</w:t>
            </w:r>
            <w:r>
              <w:rPr>
                <w:rFonts w:hint="eastAsia" w:ascii="宋体" w:hAnsi="宋体" w:eastAsia="宋体" w:cs="宋体"/>
                <w:b/>
                <w:bCs/>
                <w:color w:val="auto"/>
                <w:sz w:val="21"/>
                <w:szCs w:val="21"/>
                <w:lang w:val="en-US" w:eastAsia="zh-CN"/>
              </w:rPr>
              <w:t>610000.00元，</w:t>
            </w:r>
            <w:r>
              <w:rPr>
                <w:rFonts w:hint="eastAsia" w:ascii="宋体" w:hAnsi="宋体" w:eastAsia="宋体" w:cs="宋体"/>
                <w:b/>
                <w:bCs/>
                <w:color w:val="auto"/>
                <w:sz w:val="21"/>
                <w:szCs w:val="21"/>
                <w:lang w:eastAsia="zh-CN"/>
              </w:rPr>
              <w:t>超出预算金额的投标报价将被视为无效投标处理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服务期限</w:t>
            </w:r>
          </w:p>
        </w:tc>
        <w:tc>
          <w:tcPr>
            <w:tcW w:w="7793" w:type="dxa"/>
            <w:gridSpan w:val="2"/>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zh-CN"/>
              </w:rPr>
              <w:t>自签订合同之日起24个月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处理问题响应时间</w:t>
            </w:r>
          </w:p>
        </w:tc>
        <w:tc>
          <w:tcPr>
            <w:tcW w:w="779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接到采购人通知后 10 分钟内到达采购人指定现场。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服务交接时间及地点</w:t>
            </w:r>
          </w:p>
        </w:tc>
        <w:tc>
          <w:tcPr>
            <w:tcW w:w="779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1.服务交接时间：自合同约定提供服务之日起 3 日内办理完服务交接手续； </w:t>
            </w:r>
          </w:p>
          <w:p>
            <w:pPr>
              <w:keepNext w:val="0"/>
              <w:keepLines w:val="0"/>
              <w:pageBreakBefore w:val="0"/>
              <w:widowControl/>
              <w:suppressLineNumbers w:val="0"/>
              <w:shd w:val="clear"/>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2.服务地点：</w:t>
            </w:r>
            <w:r>
              <w:rPr>
                <w:rFonts w:hint="eastAsia" w:ascii="宋体" w:hAnsi="宋体" w:eastAsia="宋体" w:cs="宋体"/>
                <w:color w:val="auto"/>
                <w:sz w:val="21"/>
                <w:szCs w:val="21"/>
                <w:shd w:val="clear"/>
                <w:lang w:eastAsia="zh-CN"/>
              </w:rPr>
              <w:t>广西师范大学附属中学高中部（</w:t>
            </w:r>
            <w:r>
              <w:rPr>
                <w:rFonts w:hint="eastAsia" w:ascii="宋体" w:hAnsi="宋体" w:eastAsia="宋体" w:cs="宋体"/>
                <w:i w:val="0"/>
                <w:iCs w:val="0"/>
                <w:caps w:val="0"/>
                <w:color w:val="auto"/>
                <w:spacing w:val="0"/>
                <w:sz w:val="21"/>
                <w:szCs w:val="21"/>
                <w:shd w:val="clear"/>
              </w:rPr>
              <w:t>桂林市八里街八里五路8号</w:t>
            </w:r>
            <w:r>
              <w:rPr>
                <w:rFonts w:hint="eastAsia" w:ascii="宋体" w:hAnsi="宋体" w:eastAsia="宋体" w:cs="宋体"/>
                <w:color w:val="auto"/>
                <w:sz w:val="21"/>
                <w:szCs w:val="21"/>
                <w:shd w:val="clear"/>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付款方式</w:t>
            </w:r>
          </w:p>
        </w:tc>
        <w:tc>
          <w:tcPr>
            <w:tcW w:w="7793" w:type="dxa"/>
            <w:gridSpan w:val="2"/>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zh-CN"/>
              </w:rPr>
              <w:t>服务费实行按月支付，每月所支付的服务费均相等,按照成交价格计算出每个月的费用。在每月15 日前采购人以转账方式支付上一个月的服务费，转账前成交供应商将相应的足额服务费发票交给采购人；否则，采购人有权拒绝付费且不承担任何责任；本合同采购方的采购资金系财政拨款，财政拨款迟延，付款时间顺延且采购方不承担逾期付款的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9864" w:type="dxa"/>
            <w:gridSpan w:val="4"/>
            <w:shd w:val="clear" w:color="auto" w:fill="B5C7EA" w:themeFill="accent1" w:themeFillTint="66"/>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★三、验收要求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验收标准及要求</w:t>
            </w:r>
          </w:p>
        </w:tc>
        <w:tc>
          <w:tcPr>
            <w:tcW w:w="7793"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 xml:space="preserve">1.国家强制性标准及有关规定。 </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lang w:val="en-US" w:eastAsia="zh-CN" w:bidi="ar"/>
              </w:rPr>
              <w:t>2.招标文件的采购需求及中标人投标文件响应的事项。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864" w:type="dxa"/>
            <w:gridSpan w:val="4"/>
            <w:shd w:val="clear" w:color="auto" w:fill="B5C7EA" w:themeFill="accent1" w:themeFillTint="66"/>
            <w:vAlign w:val="center"/>
          </w:tcPr>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kern w:val="0"/>
                <w:sz w:val="21"/>
                <w:szCs w:val="21"/>
                <w:lang w:val="en-US" w:eastAsia="zh-CN" w:bidi="ar"/>
              </w:rPr>
              <w:t>四、资信要求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1"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kern w:val="0"/>
                <w:sz w:val="21"/>
                <w:szCs w:val="21"/>
                <w:lang w:val="en-US" w:eastAsia="zh-CN" w:bidi="ar"/>
              </w:rPr>
              <w:t>★</w:t>
            </w:r>
            <w:r>
              <w:rPr>
                <w:rFonts w:hint="eastAsia" w:ascii="宋体" w:hAnsi="宋体" w:eastAsia="宋体" w:cs="宋体"/>
                <w:b/>
                <w:bCs/>
                <w:color w:val="C00000"/>
                <w:kern w:val="0"/>
                <w:sz w:val="21"/>
                <w:szCs w:val="21"/>
                <w:lang w:val="en-US" w:eastAsia="zh-CN" w:bidi="ar"/>
              </w:rPr>
              <w:t>供应商的资格要求</w:t>
            </w:r>
          </w:p>
          <w:p>
            <w:pPr>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p>
        </w:tc>
        <w:tc>
          <w:tcPr>
            <w:tcW w:w="7793" w:type="dxa"/>
            <w:gridSpan w:val="2"/>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eastAsia" w:ascii="宋体" w:hAnsi="宋体" w:eastAsia="宋体" w:cs="宋体"/>
                <w:b w:val="0"/>
                <w:bCs w:val="0"/>
                <w:color w:val="000000"/>
                <w:kern w:val="0"/>
                <w:sz w:val="21"/>
                <w:szCs w:val="21"/>
                <w:lang w:val="en-US" w:eastAsia="zh-CN" w:bidi="ar"/>
              </w:rPr>
            </w:pPr>
            <w:r>
              <w:rPr>
                <w:rFonts w:hint="eastAsia" w:ascii="宋体" w:hAnsi="宋体" w:eastAsia="宋体" w:cs="宋体"/>
                <w:b w:val="0"/>
                <w:bCs w:val="0"/>
                <w:sz w:val="21"/>
                <w:szCs w:val="21"/>
              </w:rPr>
              <w:t>1</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具有独立承担民事责任能力的法人或其他组织，具有良好的商业信誉和健全的财务会计制度（提供会计师事务所出具的202</w:t>
            </w: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年度完整的财务报告或银行资信证明）；有依法缴纳税收和社会保障资金的良好记录（提供202</w:t>
            </w:r>
            <w:r>
              <w:rPr>
                <w:rFonts w:hint="eastAsia" w:ascii="宋体" w:hAnsi="宋体" w:eastAsia="宋体" w:cs="宋体"/>
                <w:b w:val="0"/>
                <w:bCs w:val="0"/>
                <w:sz w:val="21"/>
                <w:szCs w:val="21"/>
                <w:lang w:val="en-US" w:eastAsia="zh-CN"/>
              </w:rPr>
              <w:t>5</w:t>
            </w:r>
            <w:r>
              <w:rPr>
                <w:rFonts w:hint="eastAsia" w:ascii="宋体" w:hAnsi="宋体" w:eastAsia="宋体" w:cs="宋体"/>
                <w:b w:val="0"/>
                <w:bCs w:val="0"/>
                <w:sz w:val="21"/>
                <w:szCs w:val="21"/>
              </w:rPr>
              <w:t>年1月1日以来至少一个月的纳税证明和社保缴纳证明，依法免税或不需要缴纳社保的，须出具有效的证明文件）。</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2.满足《中华人民共和国政府采购法》第二十二条规定；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color w:val="000000"/>
                <w:kern w:val="0"/>
                <w:sz w:val="21"/>
                <w:szCs w:val="21"/>
                <w:lang w:val="en-US" w:eastAsia="zh-CN" w:bidi="ar"/>
              </w:rPr>
              <w:t xml:space="preserve">3.落实政府采购政策需满足的资格要求：本项目专门面向中小微企业，所属行业为其他未列明行业。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b w:val="0"/>
                <w:bCs w:val="0"/>
                <w:color w:val="C00000"/>
                <w:sz w:val="21"/>
                <w:szCs w:val="21"/>
              </w:rPr>
            </w:pPr>
            <w:r>
              <w:rPr>
                <w:rFonts w:hint="eastAsia" w:ascii="宋体" w:hAnsi="宋体" w:eastAsia="宋体" w:cs="宋体"/>
                <w:b w:val="0"/>
                <w:bCs w:val="0"/>
                <w:color w:val="C00000"/>
                <w:kern w:val="0"/>
                <w:sz w:val="21"/>
                <w:szCs w:val="21"/>
                <w:lang w:val="en-US" w:eastAsia="zh-CN" w:bidi="ar"/>
              </w:rPr>
              <w:t>4.本项目的特定资格要求：具备公安部门颁发有效的《保安服务许可证》（省、自治区、 直辖市人民政府或公安部门将相应行政审批事项下放的，按规定执行）。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200"/>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5</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提供未被“信用中国（www.creditchina.gov.cn）”列入“重大税收违法失信主体”、未被“中国执行信息公开网（zxgk.court.gov.cn）”列入“失信被执行人”，并提供查询网页截图。</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Style w:val="6"/>
                <w:rFonts w:hint="eastAsia" w:ascii="宋体" w:hAnsi="宋体" w:eastAsia="宋体" w:cs="宋体"/>
                <w:b w:val="0"/>
                <w:bCs w:val="0"/>
                <w:kern w:val="0"/>
                <w:sz w:val="21"/>
                <w:szCs w:val="21"/>
                <w:highlight w:val="none"/>
                <w:lang w:val="en-US" w:eastAsia="zh-CN" w:bidi="ar"/>
              </w:rPr>
            </w:pPr>
            <w:r>
              <w:rPr>
                <w:rStyle w:val="6"/>
                <w:rFonts w:hint="eastAsia" w:ascii="宋体" w:hAnsi="宋体" w:eastAsia="宋体" w:cs="宋体"/>
                <w:b w:val="0"/>
                <w:bCs w:val="0"/>
                <w:kern w:val="0"/>
                <w:sz w:val="21"/>
                <w:szCs w:val="21"/>
                <w:lang w:val="en-US" w:eastAsia="zh-CN" w:bidi="ar"/>
              </w:rPr>
              <w:t>6.</w:t>
            </w:r>
            <w:r>
              <w:rPr>
                <w:rFonts w:hint="eastAsia" w:ascii="宋体" w:hAnsi="宋体" w:eastAsia="宋体" w:cs="宋体"/>
                <w:b w:val="0"/>
                <w:bCs w:val="0"/>
                <w:sz w:val="21"/>
                <w:szCs w:val="21"/>
              </w:rPr>
              <w:t>提供</w:t>
            </w:r>
            <w:r>
              <w:rPr>
                <w:rFonts w:hint="eastAsia" w:ascii="宋体" w:hAnsi="宋体" w:eastAsia="宋体" w:cs="宋体"/>
                <w:b w:val="0"/>
                <w:bCs w:val="0"/>
                <w:sz w:val="21"/>
                <w:szCs w:val="21"/>
                <w:lang w:eastAsia="zh-CN"/>
              </w:rPr>
              <w:t>供应商通过</w:t>
            </w:r>
            <w:r>
              <w:rPr>
                <w:rFonts w:hint="eastAsia" w:ascii="宋体" w:hAnsi="宋体" w:eastAsia="宋体" w:cs="宋体"/>
                <w:b w:val="0"/>
                <w:bCs w:val="0"/>
                <w:color w:val="auto"/>
                <w:sz w:val="21"/>
                <w:szCs w:val="21"/>
                <w:lang w:val="en-US" w:eastAsia="zh-CN"/>
              </w:rPr>
              <w:t>ISO9001</w:t>
            </w:r>
            <w:r>
              <w:rPr>
                <w:rFonts w:hint="eastAsia" w:ascii="宋体" w:hAnsi="宋体" w:eastAsia="宋体" w:cs="宋体"/>
                <w:b w:val="0"/>
                <w:bCs w:val="0"/>
                <w:sz w:val="21"/>
                <w:szCs w:val="21"/>
                <w:lang w:eastAsia="zh-CN"/>
              </w:rPr>
              <w:t>质量管理体系认证、</w:t>
            </w:r>
            <w:r>
              <w:rPr>
                <w:rFonts w:hint="eastAsia" w:ascii="宋体" w:hAnsi="宋体" w:eastAsia="宋体" w:cs="宋体"/>
                <w:b w:val="0"/>
                <w:bCs w:val="0"/>
                <w:color w:val="auto"/>
                <w:sz w:val="21"/>
                <w:szCs w:val="21"/>
                <w:lang w:val="en-US" w:eastAsia="zh-CN"/>
              </w:rPr>
              <w:t>ISO14001</w:t>
            </w:r>
            <w:r>
              <w:rPr>
                <w:rFonts w:hint="eastAsia" w:ascii="宋体" w:hAnsi="宋体" w:eastAsia="宋体" w:cs="宋体"/>
                <w:b w:val="0"/>
                <w:bCs w:val="0"/>
                <w:sz w:val="21"/>
                <w:szCs w:val="21"/>
                <w:lang w:eastAsia="zh-CN"/>
              </w:rPr>
              <w:t>环境管理体系认证、</w:t>
            </w:r>
            <w:r>
              <w:rPr>
                <w:rFonts w:hint="eastAsia" w:ascii="宋体" w:hAnsi="宋体" w:eastAsia="宋体" w:cs="宋体"/>
                <w:b w:val="0"/>
                <w:bCs w:val="0"/>
                <w:color w:val="auto"/>
                <w:sz w:val="21"/>
                <w:szCs w:val="21"/>
                <w:lang w:val="en-US" w:eastAsia="zh-CN"/>
              </w:rPr>
              <w:t>ISO45001</w:t>
            </w:r>
            <w:r>
              <w:rPr>
                <w:rFonts w:hint="eastAsia" w:ascii="宋体" w:hAnsi="宋体" w:eastAsia="宋体" w:cs="宋体"/>
                <w:b w:val="0"/>
                <w:bCs w:val="0"/>
                <w:sz w:val="21"/>
                <w:szCs w:val="21"/>
                <w:lang w:eastAsia="zh-CN"/>
              </w:rPr>
              <w:t>职业健康管理体系认证</w:t>
            </w:r>
            <w:r>
              <w:rPr>
                <w:rFonts w:hint="eastAsia" w:ascii="宋体" w:hAnsi="宋体" w:eastAsia="宋体" w:cs="宋体"/>
                <w:b w:val="0"/>
                <w:bCs w:val="0"/>
                <w:sz w:val="21"/>
                <w:szCs w:val="21"/>
                <w:highlight w:val="none"/>
                <w:lang w:eastAsia="zh-CN"/>
              </w:rPr>
              <w:t>（</w:t>
            </w:r>
            <w:r>
              <w:rPr>
                <w:rFonts w:hint="eastAsia" w:ascii="宋体" w:hAnsi="宋体" w:eastAsia="宋体" w:cs="宋体"/>
                <w:b w:val="0"/>
                <w:bCs w:val="0"/>
                <w:color w:val="auto"/>
                <w:sz w:val="21"/>
                <w:szCs w:val="21"/>
                <w:highlight w:val="none"/>
                <w:lang w:eastAsia="zh-CN"/>
              </w:rPr>
              <w:t>响应</w:t>
            </w:r>
            <w:r>
              <w:rPr>
                <w:rFonts w:hint="eastAsia" w:ascii="宋体" w:hAnsi="宋体" w:eastAsia="宋体" w:cs="宋体"/>
                <w:b w:val="0"/>
                <w:bCs w:val="0"/>
                <w:color w:val="auto"/>
                <w:sz w:val="21"/>
                <w:szCs w:val="21"/>
                <w:highlight w:val="none"/>
              </w:rPr>
              <w:t>文件中提供相关有效证书复印件以及国家认监委网站相关内容查询截图</w:t>
            </w:r>
            <w:r>
              <w:rPr>
                <w:rFonts w:hint="eastAsia" w:ascii="宋体" w:hAnsi="宋体" w:eastAsia="宋体" w:cs="宋体"/>
                <w:b w:val="0"/>
                <w:bCs w:val="0"/>
                <w:sz w:val="21"/>
                <w:szCs w:val="21"/>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宋体" w:hAnsi="宋体" w:eastAsia="宋体" w:cs="宋体"/>
                <w:color w:val="auto"/>
                <w:sz w:val="21"/>
                <w:szCs w:val="21"/>
                <w:vertAlign w:val="baseline"/>
                <w:lang w:val="en-US" w:eastAsia="zh-CN"/>
              </w:rPr>
            </w:pPr>
          </w:p>
        </w:tc>
      </w:tr>
    </w:tbl>
    <w:p>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B0ABDB"/>
    <w:multiLevelType w:val="singleLevel"/>
    <w:tmpl w:val="2EB0ABD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OGFkNTUzYTk2Yzc3NmNkZjNkMzkwMTc5Y2VmOGMifQ=="/>
  </w:docVars>
  <w:rsids>
    <w:rsidRoot w:val="531E25E6"/>
    <w:rsid w:val="0A5B20BC"/>
    <w:rsid w:val="19DF7540"/>
    <w:rsid w:val="1E112DA4"/>
    <w:rsid w:val="2BD83EA4"/>
    <w:rsid w:val="364D36E5"/>
    <w:rsid w:val="3BE94436"/>
    <w:rsid w:val="531E25E6"/>
    <w:rsid w:val="605875FE"/>
    <w:rsid w:val="635251AA"/>
    <w:rsid w:val="6FBB1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autoRedefine/>
    <w:qFormat/>
    <w:uiPriority w:val="0"/>
    <w:rPr>
      <w:b/>
    </w:rPr>
  </w:style>
  <w:style w:type="paragraph" w:customStyle="1" w:styleId="7">
    <w:name w:val="Default"/>
    <w:autoRedefine/>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3942</Words>
  <Characters>4119</Characters>
  <Lines>0</Lines>
  <Paragraphs>0</Paragraphs>
  <TotalTime>55</TotalTime>
  <ScaleCrop>false</ScaleCrop>
  <LinksUpToDate>false</LinksUpToDate>
  <CharactersWithSpaces>4148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2024-12-04T02:10:00Z</dcterms:created>
  <dc:creator>静雨</dc:creator>
  <cp:lastModifiedBy>张弛</cp:lastModifiedBy>
  <dcterms:modified xsi:type="dcterms:W3CDTF">2025-12-10T09:26:56Z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8A274D4DBD26440AA10781DC76CFB046_13</vt:lpwstr>
  </property>
  <property fmtid="{D5CDD505-2E9C-101B-9397-08002B2CF9AE}" pid="4" name="KSOTemplateDocerSaveRecord">
    <vt:lpwstr>eyJoZGlkIjoiMjhkNTExNmEwYzgzNTUyM2VkMWQxOTkwYzlkOGY5OTIiLCJ1c2VySWQiOiIxMjM0OTEyNzYyIn0=</vt:lpwstr>
  </property>
</Properties>
</file>